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ECA6C" w14:textId="77777777" w:rsidR="00A24281" w:rsidRPr="001D6FDC" w:rsidRDefault="00A24281" w:rsidP="00A2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1D6FDC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Technology Control Plan (TCP)</w:t>
      </w:r>
      <w:r w:rsidRPr="001D6F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D6FDC">
        <w:rPr>
          <w:rFonts w:ascii="Times New Roman" w:hAnsi="Times New Roman" w:cs="Times New Roman"/>
          <w:sz w:val="24"/>
          <w:szCs w:val="24"/>
          <w:vertAlign w:val="superscript"/>
        </w:rPr>
        <w:endnoteReference w:id="1"/>
      </w:r>
    </w:p>
    <w:p w14:paraId="7D08459B" w14:textId="77777777" w:rsidR="00A24281" w:rsidRPr="001D6FDC" w:rsidRDefault="00A24281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34A3D" w14:textId="77777777" w:rsidR="00A24281" w:rsidRPr="001D6FDC" w:rsidRDefault="00A24281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DC">
        <w:rPr>
          <w:rFonts w:ascii="Times New Roman" w:hAnsi="Times New Roman" w:cs="Times New Roman"/>
          <w:sz w:val="24"/>
          <w:szCs w:val="24"/>
        </w:rPr>
        <w:t xml:space="preserve">If your enterprise deals in controlled technology and either employs foreign nationals or has frequent meetings with foreign nationals, it is recommended that your enterprise develop a Technology Control Plan (TCP). </w:t>
      </w:r>
    </w:p>
    <w:p w14:paraId="1923D477" w14:textId="77777777" w:rsidR="00A24281" w:rsidRPr="001D6FDC" w:rsidRDefault="00A24281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A8597" w14:textId="77777777" w:rsidR="00A24281" w:rsidRPr="001D6FDC" w:rsidRDefault="00A24281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DC">
        <w:rPr>
          <w:rFonts w:ascii="Times New Roman" w:hAnsi="Times New Roman" w:cs="Times New Roman"/>
          <w:sz w:val="24"/>
          <w:szCs w:val="24"/>
        </w:rPr>
        <w:t>Many enterprises fail to recognize the threat posed by insiders and employees who can potentially abuse or exceed their authorized access to controlled information/data to steal sensitive technology or information for financial gains and other malicious goals (e.g. theft of intellectual property for foreign enterprises or governments). Indeed, insider threats have become a common and popular trend targeting private sector enterprises as well as government agencies for reasons that range from financial gains and IT sabotage to business advantage and industrial espionage. As a result, many enterprises choose to rely on technology control plans that institute physical and IT security policies and mechanisms to combat these threats.</w:t>
      </w:r>
    </w:p>
    <w:p w14:paraId="5903B9B6" w14:textId="77777777" w:rsidR="00A24281" w:rsidRPr="001D6FDC" w:rsidRDefault="00A24281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85C5F" w14:textId="77777777" w:rsidR="00A24281" w:rsidRPr="001D6FDC" w:rsidRDefault="00A24281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DC">
        <w:rPr>
          <w:rFonts w:ascii="Times New Roman" w:hAnsi="Times New Roman" w:cs="Times New Roman"/>
          <w:sz w:val="24"/>
          <w:szCs w:val="24"/>
        </w:rPr>
        <w:t xml:space="preserve">A TCP establishes internal procedures that are designed to prevent unauthorized access to controlled technology and ensure compliance with any national STC requirements.  A TCP should be incorporated into an enterprise’s ICP and include the additional features of a </w:t>
      </w:r>
      <w:r w:rsidRPr="001D6FDC">
        <w:rPr>
          <w:rFonts w:ascii="Times New Roman" w:hAnsi="Times New Roman" w:cs="Times New Roman"/>
          <w:b/>
          <w:sz w:val="24"/>
          <w:szCs w:val="24"/>
        </w:rPr>
        <w:t>physical security plan, an information security plan, and personnel-screening procedures</w:t>
      </w:r>
      <w:r w:rsidRPr="001D6FDC">
        <w:rPr>
          <w:rFonts w:ascii="Times New Roman" w:hAnsi="Times New Roman" w:cs="Times New Roman"/>
          <w:sz w:val="24"/>
          <w:szCs w:val="24"/>
        </w:rPr>
        <w:t>.</w:t>
      </w:r>
    </w:p>
    <w:p w14:paraId="18FC9FE0" w14:textId="77777777" w:rsidR="00A24281" w:rsidRPr="001D6FDC" w:rsidRDefault="00A24281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E157D" w14:textId="77777777" w:rsidR="00A24281" w:rsidRPr="001D6FDC" w:rsidRDefault="00A24281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FDC">
        <w:rPr>
          <w:rFonts w:ascii="Times New Roman" w:hAnsi="Times New Roman" w:cs="Times New Roman"/>
          <w:b/>
          <w:sz w:val="24"/>
          <w:szCs w:val="24"/>
          <w:u w:val="single"/>
        </w:rPr>
        <w:t>Elements of a Technology Control Plan (TCP)</w:t>
      </w:r>
    </w:p>
    <w:p w14:paraId="1BDB3055" w14:textId="77777777" w:rsidR="00A24281" w:rsidRPr="001D6FDC" w:rsidRDefault="00A24281" w:rsidP="00A2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9F124" w14:textId="77777777" w:rsidR="00A24281" w:rsidRPr="001D6FDC" w:rsidRDefault="00A24281" w:rsidP="00A242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DC">
        <w:rPr>
          <w:rFonts w:ascii="Times New Roman" w:hAnsi="Times New Roman" w:cs="Times New Roman"/>
          <w:b/>
          <w:sz w:val="24"/>
          <w:szCs w:val="24"/>
        </w:rPr>
        <w:t>A comprehensive TCP</w:t>
      </w:r>
      <w:r w:rsidRPr="001D6FDC">
        <w:rPr>
          <w:rFonts w:ascii="Times New Roman" w:hAnsi="Times New Roman" w:cs="Times New Roman"/>
          <w:sz w:val="24"/>
          <w:szCs w:val="24"/>
        </w:rPr>
        <w:t xml:space="preserve"> </w:t>
      </w:r>
      <w:r w:rsidRPr="001D6FDC">
        <w:rPr>
          <w:rFonts w:ascii="Times New Roman" w:hAnsi="Times New Roman" w:cs="Times New Roman"/>
          <w:b/>
          <w:sz w:val="24"/>
          <w:szCs w:val="24"/>
        </w:rPr>
        <w:t>should address the following areas to help ensure proper management of strategic technology and information:</w:t>
      </w:r>
    </w:p>
    <w:p w14:paraId="3E04B7C3" w14:textId="77777777" w:rsidR="00A24281" w:rsidRPr="001D6FDC" w:rsidRDefault="00A24281" w:rsidP="00A24281">
      <w:pPr>
        <w:numPr>
          <w:ilvl w:val="0"/>
          <w:numId w:val="15"/>
        </w:numPr>
        <w:autoSpaceDE w:val="0"/>
        <w:autoSpaceDN w:val="0"/>
        <w:adjustRightInd w:val="0"/>
        <w:spacing w:before="24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>Develop an overarching enterprise policy statement identifying the relevant regulations and legislation and mandating compliance with the requirements of strategic trade controls;</w:t>
      </w:r>
    </w:p>
    <w:p w14:paraId="560A8AD5" w14:textId="77777777" w:rsidR="00A24281" w:rsidRPr="001D6FDC" w:rsidRDefault="00A24281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>Document domestic and foreign STC requirements related to technology transfers;</w:t>
      </w:r>
    </w:p>
    <w:p w14:paraId="6D7CE2CB" w14:textId="77777777" w:rsidR="00A24281" w:rsidRPr="001D6FDC" w:rsidRDefault="00A24281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Clearly specify </w:t>
      </w:r>
      <w:r w:rsidRPr="001D6FDC">
        <w:rPr>
          <w:rFonts w:ascii="Times New Roman" w:hAnsi="Times New Roman" w:cs="Times New Roman"/>
          <w:sz w:val="24"/>
          <w:szCs w:val="24"/>
        </w:rPr>
        <w:t xml:space="preserve">what constitutes </w:t>
      </w: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“controlled technology” and define other relevant terminology; </w:t>
      </w:r>
    </w:p>
    <w:p w14:paraId="6B1588A5" w14:textId="77777777" w:rsidR="00A24281" w:rsidRPr="001D6FDC" w:rsidRDefault="00A24281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>Designate the empowered compliance official(s) responsible for managing and overseeing the TCP, including contact details;</w:t>
      </w:r>
    </w:p>
    <w:p w14:paraId="3428085F" w14:textId="77777777" w:rsidR="00A24281" w:rsidRPr="001D6FDC" w:rsidRDefault="00A24281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>Define the roles and responsibilities of the official(s) responsible for managing the TCP (e.g. Technology Control Officer);</w:t>
      </w:r>
    </w:p>
    <w:p w14:paraId="7ED5E3AC" w14:textId="77777777" w:rsidR="00A24281" w:rsidRPr="001D6FDC" w:rsidRDefault="00A24281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Articulate technology control requirements, processes and procedures; </w:t>
      </w:r>
    </w:p>
    <w:p w14:paraId="6E8C4268" w14:textId="77777777" w:rsidR="00A24281" w:rsidRPr="001D6FDC" w:rsidRDefault="00A24281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>Recognize the enterprise personnel to whom the requirements apply;</w:t>
      </w:r>
    </w:p>
    <w:p w14:paraId="15DC7277" w14:textId="77777777" w:rsidR="00A24281" w:rsidRPr="001D6FDC" w:rsidRDefault="00A24281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>Specify employee responsibilities as well as the obligations of contractors and suppliers;</w:t>
      </w:r>
    </w:p>
    <w:p w14:paraId="451FFB40" w14:textId="77777777" w:rsidR="00A24281" w:rsidRPr="001D6FDC" w:rsidRDefault="00A24281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Identify the location of controlled “technical data” and the facilities and premises where restrictions apply; </w:t>
      </w:r>
    </w:p>
    <w:p w14:paraId="76F68CAE" w14:textId="77777777" w:rsidR="00A24281" w:rsidRPr="001D6FDC" w:rsidRDefault="00A24281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Provide guidance related to </w:t>
      </w:r>
      <w:r w:rsidRPr="001D6FD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information security and IT systems access</w:t>
      </w: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 order to prevent unauthorized transfers of controlled technology;</w:t>
      </w:r>
    </w:p>
    <w:p w14:paraId="6B7FE585" w14:textId="77777777" w:rsidR="00A24281" w:rsidRPr="001D6FDC" w:rsidRDefault="00A24281" w:rsidP="00A2428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Password protection, logins, session lock </w:t>
      </w:r>
    </w:p>
    <w:p w14:paraId="24951854" w14:textId="77777777" w:rsidR="00A24281" w:rsidRPr="001D6FDC" w:rsidRDefault="00A24281" w:rsidP="00A2428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Use of file encryption, firewalls </w:t>
      </w:r>
    </w:p>
    <w:p w14:paraId="06D30F7B" w14:textId="77777777" w:rsidR="00A24281" w:rsidRPr="001D6FDC" w:rsidRDefault="00A24281" w:rsidP="00A2428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>Anti-virus and cybersecurity checks</w:t>
      </w:r>
    </w:p>
    <w:p w14:paraId="6A05A7AA" w14:textId="77777777" w:rsidR="00A24281" w:rsidRPr="001D6FDC" w:rsidRDefault="00A24281" w:rsidP="00A2428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>Use of Virtual Private Networks (VPNs) and non-networked servers</w:t>
      </w:r>
    </w:p>
    <w:p w14:paraId="75FE179F" w14:textId="77777777" w:rsidR="00A24281" w:rsidRPr="001D6FDC" w:rsidRDefault="00A24281" w:rsidP="00A2428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>Destruction/deletion of controlled technology</w:t>
      </w:r>
    </w:p>
    <w:p w14:paraId="2FDD1A0F" w14:textId="77777777" w:rsidR="00A24281" w:rsidRPr="001D6FDC" w:rsidRDefault="00A24281" w:rsidP="00A24281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Institute </w:t>
      </w:r>
      <w:r w:rsidRPr="001D6FD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physical security measures</w:t>
      </w:r>
      <w:r w:rsidRPr="001D6FDC">
        <w:rPr>
          <w:rFonts w:ascii="Times New Roman" w:hAnsi="Times New Roman" w:cs="Times New Roman"/>
          <w:sz w:val="24"/>
          <w:szCs w:val="24"/>
        </w:rPr>
        <w:t xml:space="preserve"> to prevent unauthorized access. Practices should be described related to:</w:t>
      </w:r>
    </w:p>
    <w:p w14:paraId="503D8F7C" w14:textId="77777777" w:rsidR="00A24281" w:rsidRPr="001D6FDC" w:rsidRDefault="00A24281" w:rsidP="00A24281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Access controls </w:t>
      </w:r>
    </w:p>
    <w:p w14:paraId="64B6604F" w14:textId="77777777" w:rsidR="00A24281" w:rsidRPr="001D6FDC" w:rsidRDefault="00A24281" w:rsidP="00A24281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>Visitor identification and control</w:t>
      </w:r>
    </w:p>
    <w:p w14:paraId="4399B5DA" w14:textId="77777777" w:rsidR="00A24281" w:rsidRPr="001D6FDC" w:rsidRDefault="00A24281" w:rsidP="00A24281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>Document and data storage</w:t>
      </w:r>
    </w:p>
    <w:p w14:paraId="7AE24F66" w14:textId="77777777" w:rsidR="00A24281" w:rsidRPr="001D6FDC" w:rsidRDefault="00A24281" w:rsidP="00A24281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>Disposal of controlled information</w:t>
      </w:r>
    </w:p>
    <w:p w14:paraId="570CE8C6" w14:textId="77777777" w:rsidR="00A24281" w:rsidRPr="001D6FDC" w:rsidRDefault="00A24281" w:rsidP="00A24281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>All export and import processes, including intangible transfers, should include review and documentation procedures to prevent unauthorized transfer at each key stage;</w:t>
      </w:r>
    </w:p>
    <w:p w14:paraId="254AE35A" w14:textId="77777777" w:rsidR="00A24281" w:rsidRPr="001D6FDC" w:rsidRDefault="00A24281" w:rsidP="00A24281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classification system should be described and in place to appropriately distinguish and classify all controlled information. The system should seek to firewall controlled technology from non-controlled technology; </w:t>
      </w:r>
    </w:p>
    <w:p w14:paraId="4500AAFE" w14:textId="77777777" w:rsidR="00A24281" w:rsidRPr="001D6FDC" w:rsidRDefault="00A24281" w:rsidP="00A24281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>Procedures for document control, storage, handling, and disposal should be adequately described</w:t>
      </w:r>
    </w:p>
    <w:p w14:paraId="45ACAE10" w14:textId="77777777" w:rsidR="00A24281" w:rsidRPr="002E4479" w:rsidRDefault="00A24281" w:rsidP="00A24281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Develop personnel screening procedures to ensure employees do not have a criminal background or links to designated entities or individuals that are involved in proliferation activities. </w:t>
      </w:r>
      <w:r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Note</w:t>
      </w:r>
      <w:r w:rsidRPr="001D6FD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F718C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The RPST that is part of the ICP Guide can be used to screen personnel agai</w:t>
      </w:r>
      <w:r w:rsidRPr="00DF718C">
        <w:rPr>
          <w:rFonts w:ascii="Times New Roman" w:eastAsia="SimSun" w:hAnsi="Times New Roman" w:cs="Times New Roman"/>
          <w:i/>
          <w:lang w:eastAsia="zh-CN"/>
        </w:rPr>
        <w:t>nst the various, designated entity lists</w:t>
      </w:r>
      <w:r w:rsidRPr="00003572">
        <w:rPr>
          <w:rFonts w:ascii="Times New Roman" w:eastAsia="SimSun" w:hAnsi="Times New Roman" w:cs="Times New Roman"/>
          <w:lang w:eastAsia="zh-CN"/>
        </w:rPr>
        <w:t>.</w:t>
      </w:r>
    </w:p>
    <w:p w14:paraId="0C9E62D9" w14:textId="77777777" w:rsidR="00A24281" w:rsidRDefault="00A24281" w:rsidP="00A242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3342D9CD" w14:textId="77777777" w:rsidR="00A24281" w:rsidRPr="001D6FDC" w:rsidRDefault="00A24281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  <w:r w:rsidRPr="001D6FDC">
        <w:rPr>
          <w:rFonts w:ascii="Times New Roman" w:eastAsia="SimSun" w:hAnsi="Times New Roman" w:cs="Times New Roman"/>
          <w:u w:val="single"/>
          <w:lang w:eastAsia="zh-CN"/>
        </w:rPr>
        <w:t>Note</w:t>
      </w:r>
      <w:r w:rsidRPr="001D6FDC">
        <w:rPr>
          <w:rFonts w:ascii="Times New Roman" w:eastAsia="SimSun" w:hAnsi="Times New Roman" w:cs="Times New Roman"/>
          <w:lang w:eastAsia="zh-CN"/>
        </w:rPr>
        <w:t>: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1D6FDC">
        <w:rPr>
          <w:rFonts w:ascii="Times New Roman" w:eastAsia="SimSun" w:hAnsi="Times New Roman" w:cs="Times New Roman"/>
          <w:i/>
          <w:lang w:eastAsia="zh-CN"/>
        </w:rPr>
        <w:t>Appendix 1 of this section contains a “TCP Template” that can be customized and used by your enterprise. Additionally, this section provides information that can enable your enterprise to develop a “Foreign National Access Control Plan.”</w:t>
      </w:r>
    </w:p>
    <w:p w14:paraId="6802E370" w14:textId="20B27EE5" w:rsidR="00E61CC8" w:rsidRDefault="00E61CC8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ABAE989" w14:textId="77777777" w:rsidR="00A24281" w:rsidRDefault="00A24281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F9E1E82" w14:textId="77777777" w:rsidR="00A24281" w:rsidRDefault="00A24281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0055717" w14:textId="77777777" w:rsidR="00A24281" w:rsidRDefault="00A24281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7EADC8F" w14:textId="77777777" w:rsidR="00A24281" w:rsidRDefault="00A24281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81C0D33" w14:textId="77777777" w:rsidR="00A24281" w:rsidRDefault="00A24281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73340A8" w14:textId="77777777" w:rsidR="00A24281" w:rsidRDefault="00A24281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C28B620" w14:textId="77777777" w:rsidR="00A24281" w:rsidRPr="00A24281" w:rsidRDefault="00A24281" w:rsidP="00A2428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sectPr w:rsidR="00A24281" w:rsidRPr="00A24281"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F2E354" w15:done="0"/>
  <w15:commentEx w15:paraId="0807CCFC" w15:paraIdParent="33F2E354" w15:done="0"/>
  <w15:commentEx w15:paraId="2E4F8D41" w15:done="0"/>
  <w15:commentEx w15:paraId="3CEAC8CF" w15:paraIdParent="2E4F8D41" w15:done="0"/>
  <w15:commentEx w15:paraId="16269102" w15:done="0"/>
  <w15:commentEx w15:paraId="6095AB1A" w15:done="0"/>
  <w15:commentEx w15:paraId="68D1F9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1D15F" w14:textId="77777777" w:rsidR="00D15AA7" w:rsidRDefault="00D15AA7">
      <w:pPr>
        <w:spacing w:after="0" w:line="240" w:lineRule="auto"/>
      </w:pPr>
      <w:r>
        <w:separator/>
      </w:r>
    </w:p>
  </w:endnote>
  <w:endnote w:type="continuationSeparator" w:id="0">
    <w:p w14:paraId="7B11D529" w14:textId="77777777" w:rsidR="00D15AA7" w:rsidRDefault="00D15AA7">
      <w:pPr>
        <w:spacing w:after="0" w:line="240" w:lineRule="auto"/>
      </w:pPr>
      <w:r>
        <w:continuationSeparator/>
      </w:r>
    </w:p>
  </w:endnote>
  <w:endnote w:id="1">
    <w:p w14:paraId="4135D565" w14:textId="77777777" w:rsidR="00A24281" w:rsidRPr="00064B61" w:rsidRDefault="00A24281" w:rsidP="00A24281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064B61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064B61">
        <w:rPr>
          <w:rFonts w:ascii="Times New Roman" w:hAnsi="Times New Roman" w:cs="Times New Roman"/>
          <w:sz w:val="18"/>
          <w:szCs w:val="18"/>
        </w:rPr>
        <w:t xml:space="preserve"> Adapted and modified from “Australian Best Practice Guide for the Management of Controlled Exports and Technology,” Australian Industry Group, May 2014, &lt; http://pdf.aigroup.asn.au/13266_ecf_best_practice_guide_cover_web.pdf&gt;.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617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55323" w14:textId="77777777" w:rsidR="001D6FDC" w:rsidRDefault="001D6F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2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F344B9" w14:textId="77777777" w:rsidR="001D6FDC" w:rsidRDefault="001D6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7A26A" w14:textId="77777777" w:rsidR="00D15AA7" w:rsidRDefault="00D15AA7">
      <w:pPr>
        <w:spacing w:after="0" w:line="240" w:lineRule="auto"/>
      </w:pPr>
      <w:r>
        <w:separator/>
      </w:r>
    </w:p>
  </w:footnote>
  <w:footnote w:type="continuationSeparator" w:id="0">
    <w:p w14:paraId="58D728A5" w14:textId="77777777" w:rsidR="00D15AA7" w:rsidRDefault="00D15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502"/>
    <w:multiLevelType w:val="hybridMultilevel"/>
    <w:tmpl w:val="1AE8B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36FD7"/>
    <w:multiLevelType w:val="hybridMultilevel"/>
    <w:tmpl w:val="4838F3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2077332"/>
    <w:multiLevelType w:val="hybridMultilevel"/>
    <w:tmpl w:val="71C40F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E577E"/>
    <w:multiLevelType w:val="hybridMultilevel"/>
    <w:tmpl w:val="1E84154E"/>
    <w:lvl w:ilvl="0" w:tplc="CA2C8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1AB"/>
    <w:multiLevelType w:val="hybridMultilevel"/>
    <w:tmpl w:val="587E5572"/>
    <w:lvl w:ilvl="0" w:tplc="9D3A20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92D57"/>
    <w:multiLevelType w:val="hybridMultilevel"/>
    <w:tmpl w:val="CB82EE3E"/>
    <w:lvl w:ilvl="0" w:tplc="619ABD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070BA"/>
    <w:multiLevelType w:val="hybridMultilevel"/>
    <w:tmpl w:val="953E08F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56F59A3"/>
    <w:multiLevelType w:val="hybridMultilevel"/>
    <w:tmpl w:val="23247E7E"/>
    <w:lvl w:ilvl="0" w:tplc="0B449F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41B57"/>
    <w:multiLevelType w:val="hybridMultilevel"/>
    <w:tmpl w:val="B32EA17E"/>
    <w:lvl w:ilvl="0" w:tplc="04BCF5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B7B7D"/>
    <w:multiLevelType w:val="hybridMultilevel"/>
    <w:tmpl w:val="E1B4666C"/>
    <w:lvl w:ilvl="0" w:tplc="DB5E5A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10B99"/>
    <w:multiLevelType w:val="hybridMultilevel"/>
    <w:tmpl w:val="547A2686"/>
    <w:lvl w:ilvl="0" w:tplc="29FC36F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EA0697"/>
    <w:multiLevelType w:val="hybridMultilevel"/>
    <w:tmpl w:val="05DC3C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E03F5F"/>
    <w:multiLevelType w:val="hybridMultilevel"/>
    <w:tmpl w:val="CE645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5176B19"/>
    <w:multiLevelType w:val="hybridMultilevel"/>
    <w:tmpl w:val="F2147F28"/>
    <w:lvl w:ilvl="0" w:tplc="C75801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971622"/>
    <w:multiLevelType w:val="hybridMultilevel"/>
    <w:tmpl w:val="19763684"/>
    <w:lvl w:ilvl="0" w:tplc="E3C0CB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91C63"/>
    <w:multiLevelType w:val="hybridMultilevel"/>
    <w:tmpl w:val="E7DA1474"/>
    <w:lvl w:ilvl="0" w:tplc="22428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54AC1"/>
    <w:multiLevelType w:val="hybridMultilevel"/>
    <w:tmpl w:val="A0D6DC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A41625"/>
    <w:multiLevelType w:val="hybridMultilevel"/>
    <w:tmpl w:val="8DE29444"/>
    <w:lvl w:ilvl="0" w:tplc="63FE8DC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C32474"/>
    <w:multiLevelType w:val="hybridMultilevel"/>
    <w:tmpl w:val="7A6287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F1737"/>
    <w:multiLevelType w:val="hybridMultilevel"/>
    <w:tmpl w:val="A4B43E5A"/>
    <w:lvl w:ilvl="0" w:tplc="62885B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0213B"/>
    <w:multiLevelType w:val="hybridMultilevel"/>
    <w:tmpl w:val="F55C8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46BDD"/>
    <w:multiLevelType w:val="hybridMultilevel"/>
    <w:tmpl w:val="B032143E"/>
    <w:lvl w:ilvl="0" w:tplc="D53AD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443BB9"/>
    <w:multiLevelType w:val="hybridMultilevel"/>
    <w:tmpl w:val="3CE456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1A5010"/>
    <w:multiLevelType w:val="hybridMultilevel"/>
    <w:tmpl w:val="A226F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57F09"/>
    <w:multiLevelType w:val="hybridMultilevel"/>
    <w:tmpl w:val="32CC28DE"/>
    <w:lvl w:ilvl="0" w:tplc="1CE033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E1AF6"/>
    <w:multiLevelType w:val="hybridMultilevel"/>
    <w:tmpl w:val="065C5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530959"/>
    <w:multiLevelType w:val="hybridMultilevel"/>
    <w:tmpl w:val="1F3A7AF2"/>
    <w:lvl w:ilvl="0" w:tplc="3224D8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A1DB4"/>
    <w:multiLevelType w:val="hybridMultilevel"/>
    <w:tmpl w:val="552E5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437FA"/>
    <w:multiLevelType w:val="hybridMultilevel"/>
    <w:tmpl w:val="7E8E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B3062"/>
    <w:multiLevelType w:val="hybridMultilevel"/>
    <w:tmpl w:val="DCEA8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835A1A"/>
    <w:multiLevelType w:val="hybridMultilevel"/>
    <w:tmpl w:val="9B06C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23491B"/>
    <w:multiLevelType w:val="hybridMultilevel"/>
    <w:tmpl w:val="A51EE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07407"/>
    <w:multiLevelType w:val="hybridMultilevel"/>
    <w:tmpl w:val="EACE6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22"/>
  </w:num>
  <w:num w:numId="5">
    <w:abstractNumId w:val="26"/>
  </w:num>
  <w:num w:numId="6">
    <w:abstractNumId w:val="1"/>
  </w:num>
  <w:num w:numId="7">
    <w:abstractNumId w:val="25"/>
  </w:num>
  <w:num w:numId="8">
    <w:abstractNumId w:val="16"/>
  </w:num>
  <w:num w:numId="9">
    <w:abstractNumId w:val="31"/>
  </w:num>
  <w:num w:numId="10">
    <w:abstractNumId w:val="4"/>
  </w:num>
  <w:num w:numId="11">
    <w:abstractNumId w:val="30"/>
  </w:num>
  <w:num w:numId="12">
    <w:abstractNumId w:val="6"/>
  </w:num>
  <w:num w:numId="13">
    <w:abstractNumId w:val="27"/>
  </w:num>
  <w:num w:numId="14">
    <w:abstractNumId w:val="13"/>
  </w:num>
  <w:num w:numId="15">
    <w:abstractNumId w:val="11"/>
  </w:num>
  <w:num w:numId="16">
    <w:abstractNumId w:val="9"/>
  </w:num>
  <w:num w:numId="17">
    <w:abstractNumId w:val="18"/>
  </w:num>
  <w:num w:numId="18">
    <w:abstractNumId w:val="32"/>
  </w:num>
  <w:num w:numId="19">
    <w:abstractNumId w:val="12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4"/>
  </w:num>
  <w:num w:numId="25">
    <w:abstractNumId w:val="3"/>
  </w:num>
  <w:num w:numId="26">
    <w:abstractNumId w:val="7"/>
  </w:num>
  <w:num w:numId="27">
    <w:abstractNumId w:val="33"/>
  </w:num>
  <w:num w:numId="28">
    <w:abstractNumId w:val="29"/>
  </w:num>
  <w:num w:numId="29">
    <w:abstractNumId w:val="8"/>
  </w:num>
  <w:num w:numId="30">
    <w:abstractNumId w:val="15"/>
  </w:num>
  <w:num w:numId="31">
    <w:abstractNumId w:val="19"/>
  </w:num>
  <w:num w:numId="32">
    <w:abstractNumId w:val="28"/>
  </w:num>
  <w:num w:numId="33">
    <w:abstractNumId w:val="5"/>
  </w:num>
  <w:num w:numId="34">
    <w:abstractNumId w:val="14"/>
  </w:num>
  <w:numIdMacAtCleanup w:val="3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arly, Bryan">
    <w15:presenceInfo w15:providerId="AD" w15:userId="S-1-5-21-375655340-1700474455-5522801-52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C0"/>
    <w:rsid w:val="0000289A"/>
    <w:rsid w:val="00003572"/>
    <w:rsid w:val="000068E0"/>
    <w:rsid w:val="0001718E"/>
    <w:rsid w:val="00022FE1"/>
    <w:rsid w:val="00026687"/>
    <w:rsid w:val="0003444C"/>
    <w:rsid w:val="00064B61"/>
    <w:rsid w:val="00067593"/>
    <w:rsid w:val="00087AC9"/>
    <w:rsid w:val="00091CC0"/>
    <w:rsid w:val="000A3765"/>
    <w:rsid w:val="000B4B67"/>
    <w:rsid w:val="000B4CD4"/>
    <w:rsid w:val="000D31B9"/>
    <w:rsid w:val="000D75BB"/>
    <w:rsid w:val="0011642F"/>
    <w:rsid w:val="001301FE"/>
    <w:rsid w:val="001342FD"/>
    <w:rsid w:val="00173558"/>
    <w:rsid w:val="00174C9F"/>
    <w:rsid w:val="00191F1D"/>
    <w:rsid w:val="00192D17"/>
    <w:rsid w:val="001A07D0"/>
    <w:rsid w:val="001A1D23"/>
    <w:rsid w:val="001A5F84"/>
    <w:rsid w:val="001B087B"/>
    <w:rsid w:val="001D0473"/>
    <w:rsid w:val="001D1EE3"/>
    <w:rsid w:val="001D6FDC"/>
    <w:rsid w:val="001F2EBB"/>
    <w:rsid w:val="00203356"/>
    <w:rsid w:val="00206019"/>
    <w:rsid w:val="00210AD4"/>
    <w:rsid w:val="002136CF"/>
    <w:rsid w:val="00286F81"/>
    <w:rsid w:val="00295188"/>
    <w:rsid w:val="002A3823"/>
    <w:rsid w:val="002C063F"/>
    <w:rsid w:val="002C1D64"/>
    <w:rsid w:val="002C611D"/>
    <w:rsid w:val="002C7954"/>
    <w:rsid w:val="002D7BB0"/>
    <w:rsid w:val="002E4479"/>
    <w:rsid w:val="002F5FD7"/>
    <w:rsid w:val="00316867"/>
    <w:rsid w:val="00365998"/>
    <w:rsid w:val="00374114"/>
    <w:rsid w:val="00376652"/>
    <w:rsid w:val="003966D6"/>
    <w:rsid w:val="003A44D0"/>
    <w:rsid w:val="003C2FF3"/>
    <w:rsid w:val="003C6817"/>
    <w:rsid w:val="003C7772"/>
    <w:rsid w:val="003E702C"/>
    <w:rsid w:val="00400FE8"/>
    <w:rsid w:val="00412010"/>
    <w:rsid w:val="004317C1"/>
    <w:rsid w:val="00461C6C"/>
    <w:rsid w:val="00484401"/>
    <w:rsid w:val="00487654"/>
    <w:rsid w:val="004A77CD"/>
    <w:rsid w:val="004B5E93"/>
    <w:rsid w:val="004D67ED"/>
    <w:rsid w:val="00505A0A"/>
    <w:rsid w:val="0052317C"/>
    <w:rsid w:val="00524B8F"/>
    <w:rsid w:val="00526DDD"/>
    <w:rsid w:val="005307FE"/>
    <w:rsid w:val="00530DFF"/>
    <w:rsid w:val="00531A63"/>
    <w:rsid w:val="005324CC"/>
    <w:rsid w:val="00547E7D"/>
    <w:rsid w:val="00577871"/>
    <w:rsid w:val="00581DD7"/>
    <w:rsid w:val="0058220F"/>
    <w:rsid w:val="00593BA9"/>
    <w:rsid w:val="00596426"/>
    <w:rsid w:val="005A48FF"/>
    <w:rsid w:val="005C356A"/>
    <w:rsid w:val="005C7FC2"/>
    <w:rsid w:val="005D3D4F"/>
    <w:rsid w:val="005F1025"/>
    <w:rsid w:val="00603AF6"/>
    <w:rsid w:val="006111D0"/>
    <w:rsid w:val="00614212"/>
    <w:rsid w:val="00652340"/>
    <w:rsid w:val="00654CE9"/>
    <w:rsid w:val="00657DFB"/>
    <w:rsid w:val="00665562"/>
    <w:rsid w:val="00671641"/>
    <w:rsid w:val="006A273C"/>
    <w:rsid w:val="006C6A67"/>
    <w:rsid w:val="006D0A4B"/>
    <w:rsid w:val="006E1FE9"/>
    <w:rsid w:val="006F1532"/>
    <w:rsid w:val="00722422"/>
    <w:rsid w:val="0072463E"/>
    <w:rsid w:val="0073015A"/>
    <w:rsid w:val="007517EC"/>
    <w:rsid w:val="00761DC9"/>
    <w:rsid w:val="00766E8F"/>
    <w:rsid w:val="007712A6"/>
    <w:rsid w:val="00796873"/>
    <w:rsid w:val="007A1F6B"/>
    <w:rsid w:val="007B16CF"/>
    <w:rsid w:val="007E60F5"/>
    <w:rsid w:val="007F2326"/>
    <w:rsid w:val="007F5051"/>
    <w:rsid w:val="00802DE2"/>
    <w:rsid w:val="00807E6E"/>
    <w:rsid w:val="008269B3"/>
    <w:rsid w:val="00845437"/>
    <w:rsid w:val="0086593B"/>
    <w:rsid w:val="00872424"/>
    <w:rsid w:val="00882DEF"/>
    <w:rsid w:val="00897610"/>
    <w:rsid w:val="008B31E4"/>
    <w:rsid w:val="008C15DB"/>
    <w:rsid w:val="008C1BAD"/>
    <w:rsid w:val="008C65F0"/>
    <w:rsid w:val="008C7492"/>
    <w:rsid w:val="008D13B0"/>
    <w:rsid w:val="00917869"/>
    <w:rsid w:val="00931B81"/>
    <w:rsid w:val="00961858"/>
    <w:rsid w:val="00973378"/>
    <w:rsid w:val="009B21BC"/>
    <w:rsid w:val="009C2B2A"/>
    <w:rsid w:val="009C3E58"/>
    <w:rsid w:val="009C6796"/>
    <w:rsid w:val="009F5EF8"/>
    <w:rsid w:val="00A0767B"/>
    <w:rsid w:val="00A15AB1"/>
    <w:rsid w:val="00A24281"/>
    <w:rsid w:val="00A331FD"/>
    <w:rsid w:val="00A611DC"/>
    <w:rsid w:val="00A754A7"/>
    <w:rsid w:val="00A93259"/>
    <w:rsid w:val="00AC21A2"/>
    <w:rsid w:val="00AE633C"/>
    <w:rsid w:val="00AF127E"/>
    <w:rsid w:val="00B0491B"/>
    <w:rsid w:val="00B1680C"/>
    <w:rsid w:val="00B27845"/>
    <w:rsid w:val="00B44CE1"/>
    <w:rsid w:val="00B470ED"/>
    <w:rsid w:val="00B55081"/>
    <w:rsid w:val="00B64C44"/>
    <w:rsid w:val="00B70261"/>
    <w:rsid w:val="00B72903"/>
    <w:rsid w:val="00B760CA"/>
    <w:rsid w:val="00B824F0"/>
    <w:rsid w:val="00BB3F73"/>
    <w:rsid w:val="00BC22F1"/>
    <w:rsid w:val="00BC788A"/>
    <w:rsid w:val="00BE6F52"/>
    <w:rsid w:val="00BF5F60"/>
    <w:rsid w:val="00C06C73"/>
    <w:rsid w:val="00C17689"/>
    <w:rsid w:val="00C572D5"/>
    <w:rsid w:val="00C70FC2"/>
    <w:rsid w:val="00CA048E"/>
    <w:rsid w:val="00CA7AE5"/>
    <w:rsid w:val="00CB50FC"/>
    <w:rsid w:val="00CE7D93"/>
    <w:rsid w:val="00D14753"/>
    <w:rsid w:val="00D15AA7"/>
    <w:rsid w:val="00D26308"/>
    <w:rsid w:val="00D5135D"/>
    <w:rsid w:val="00D538BE"/>
    <w:rsid w:val="00DA1DCE"/>
    <w:rsid w:val="00DB12EE"/>
    <w:rsid w:val="00DC0F2B"/>
    <w:rsid w:val="00DE47C5"/>
    <w:rsid w:val="00DF718C"/>
    <w:rsid w:val="00E1025C"/>
    <w:rsid w:val="00E216FC"/>
    <w:rsid w:val="00E33AA8"/>
    <w:rsid w:val="00E41B5C"/>
    <w:rsid w:val="00E42149"/>
    <w:rsid w:val="00E46010"/>
    <w:rsid w:val="00E56BAE"/>
    <w:rsid w:val="00E61CC8"/>
    <w:rsid w:val="00E72F98"/>
    <w:rsid w:val="00E9120C"/>
    <w:rsid w:val="00EA4D8E"/>
    <w:rsid w:val="00EA6C9F"/>
    <w:rsid w:val="00ED51E9"/>
    <w:rsid w:val="00F058AC"/>
    <w:rsid w:val="00F14F96"/>
    <w:rsid w:val="00F15345"/>
    <w:rsid w:val="00F169B5"/>
    <w:rsid w:val="00F352D6"/>
    <w:rsid w:val="00F629A3"/>
    <w:rsid w:val="00F674D9"/>
    <w:rsid w:val="00F854BB"/>
    <w:rsid w:val="00FA6C3F"/>
    <w:rsid w:val="00FB7270"/>
    <w:rsid w:val="00FC061A"/>
    <w:rsid w:val="00FC1D23"/>
    <w:rsid w:val="00FE3EED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5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C0"/>
  </w:style>
  <w:style w:type="paragraph" w:styleId="Heading1">
    <w:name w:val="heading 1"/>
    <w:basedOn w:val="Normal"/>
    <w:next w:val="Normal"/>
    <w:link w:val="Heading1Char"/>
    <w:uiPriority w:val="99"/>
    <w:qFormat/>
    <w:rsid w:val="00091C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1C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91CC0"/>
    <w:pPr>
      <w:ind w:left="720"/>
      <w:contextualSpacing/>
    </w:pPr>
  </w:style>
  <w:style w:type="character" w:styleId="Hyperlink">
    <w:name w:val="Hyperlink"/>
    <w:basedOn w:val="DefaultParagraphFont"/>
    <w:rsid w:val="00091C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C0"/>
  </w:style>
  <w:style w:type="paragraph" w:styleId="BalloonText">
    <w:name w:val="Balloon Text"/>
    <w:basedOn w:val="Normal"/>
    <w:link w:val="BalloonTextChar"/>
    <w:uiPriority w:val="99"/>
    <w:semiHidden/>
    <w:unhideWhenUsed/>
    <w:rsid w:val="00F6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D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FE9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6E1FE9"/>
    <w:rPr>
      <w:vertAlign w:val="superscript"/>
    </w:rPr>
  </w:style>
  <w:style w:type="paragraph" w:customStyle="1" w:styleId="Default">
    <w:name w:val="Default"/>
    <w:rsid w:val="00652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6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F1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C0"/>
  </w:style>
  <w:style w:type="paragraph" w:styleId="Heading1">
    <w:name w:val="heading 1"/>
    <w:basedOn w:val="Normal"/>
    <w:next w:val="Normal"/>
    <w:link w:val="Heading1Char"/>
    <w:uiPriority w:val="99"/>
    <w:qFormat/>
    <w:rsid w:val="00091C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1C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91CC0"/>
    <w:pPr>
      <w:ind w:left="720"/>
      <w:contextualSpacing/>
    </w:pPr>
  </w:style>
  <w:style w:type="character" w:styleId="Hyperlink">
    <w:name w:val="Hyperlink"/>
    <w:basedOn w:val="DefaultParagraphFont"/>
    <w:rsid w:val="00091C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C0"/>
  </w:style>
  <w:style w:type="paragraph" w:styleId="BalloonText">
    <w:name w:val="Balloon Text"/>
    <w:basedOn w:val="Normal"/>
    <w:link w:val="BalloonTextChar"/>
    <w:uiPriority w:val="99"/>
    <w:semiHidden/>
    <w:unhideWhenUsed/>
    <w:rsid w:val="00F6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D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FE9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6E1FE9"/>
    <w:rPr>
      <w:vertAlign w:val="superscript"/>
    </w:rPr>
  </w:style>
  <w:style w:type="paragraph" w:customStyle="1" w:styleId="Default">
    <w:name w:val="Default"/>
    <w:rsid w:val="00652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6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F1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6D25EF4-E150-4ACB-BEC5-C5E5DF37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RYAN L. CATHIE</cp:lastModifiedBy>
  <cp:revision>2</cp:revision>
  <dcterms:created xsi:type="dcterms:W3CDTF">2017-02-11T14:38:00Z</dcterms:created>
  <dcterms:modified xsi:type="dcterms:W3CDTF">2017-02-11T14:38:00Z</dcterms:modified>
</cp:coreProperties>
</file>